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98" w:rsidRPr="00496C98" w:rsidRDefault="00496C98" w:rsidP="00496C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96C9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JUDr. Zbyněk ZACHA</w:t>
      </w:r>
    </w:p>
    <w:p w:rsidR="00496C98" w:rsidRPr="00496C98" w:rsidRDefault="00496C98" w:rsidP="00496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C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96C98" w:rsidRPr="00496C98" w:rsidRDefault="00496C98" w:rsidP="0049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264404" cy="1670050"/>
            <wp:effectExtent l="0" t="0" r="0" b="6350"/>
            <wp:docPr id="1" name="Obrázek 1" descr="judr zbynek zacha">
              <a:hlinkClick xmlns:a="http://schemas.openxmlformats.org/drawingml/2006/main" r:id="rId5" tooltip="&quot;judr zbynek zach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dr zbynek zacha">
                      <a:hlinkClick r:id="rId5" tooltip="&quot;judr zbynek zach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04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98" w:rsidRPr="00496C98" w:rsidRDefault="00496C98" w:rsidP="0049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C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96C98" w:rsidRPr="00496C98" w:rsidRDefault="00496C98" w:rsidP="00496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7" w:history="1">
        <w:r w:rsidRPr="00496C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</w:t>
        </w:r>
        <w:bookmarkStart w:id="0" w:name="_GoBack"/>
        <w:bookmarkEnd w:id="0"/>
        <w:r w:rsidRPr="00496C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bynek.zacha@akvkp.cz</w:t>
        </w:r>
      </w:hyperlink>
    </w:p>
    <w:p w:rsidR="00496C98" w:rsidRPr="00496C98" w:rsidRDefault="00496C98" w:rsidP="00496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C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96C98" w:rsidRPr="00496C98" w:rsidRDefault="00496C98" w:rsidP="00496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JUDr. Zbyněk Zacha je partnerem advokátní kanceláře Váňa, Kapalín &amp; Partneři od roku 2007. Je absolventem právnické fakulty Univerzity Karlovy v Praze, kterou dokončil v roce 2004. Následně pak na stejné fakultě v roce 2005 úspěšně obhájil svou rigorózní práci na téma Právní problematika daní z nabytí a převodu majetku a získal titul JUDr. </w:t>
      </w:r>
    </w:p>
    <w:p w:rsidR="00496C98" w:rsidRPr="00496C98" w:rsidRDefault="00496C98" w:rsidP="00496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C98">
        <w:rPr>
          <w:rFonts w:ascii="Times New Roman" w:eastAsia="Times New Roman" w:hAnsi="Times New Roman" w:cs="Times New Roman"/>
          <w:sz w:val="24"/>
          <w:szCs w:val="24"/>
          <w:lang w:eastAsia="cs-CZ"/>
        </w:rPr>
        <w:t>Ve VKP pracoval na pozici advokátního koncipienta od roku 2005, když předtím již od roku 2002 získával zkušenosti v rámci realitní skupiny BONUS Group, kde působil ve vedení právního oddělení a jako vedoucí oddělení veřejných dražeb a správy nemovitostí. V roce 2007 složil advokátní zkoušku a následně se stal členem České advokátní komory. V roce 2008 se jako odborník na soukromé právo podílel také na činnosti expertní skupiny ustavené Ministerstvem spravedlnosti České republiky v rámci přípravy nového občanského zákoníku.</w:t>
      </w:r>
    </w:p>
    <w:p w:rsidR="00496C98" w:rsidRPr="00496C98" w:rsidRDefault="00496C98" w:rsidP="00496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VKP se zabývá zejména korporátními záležitostmi, právními vztahy k nemovitostem, právními prověrkami společností a nemovitostí, smluvní agendou, operacemi s pohledávkami a cennými papíry, úpadkovým právem, finančním právem, zabezpečením investic a zastupováním v občanskoprávním a rozhodčím řízení. Pracuje rovnocenně v češtině a angličtině. Svou výjimečnou erudicí a pracovitostí výborně zapadl do kolektivu VKP. </w:t>
      </w:r>
    </w:p>
    <w:p w:rsidR="00F617C9" w:rsidRDefault="00F617C9"/>
    <w:sectPr w:rsidR="00F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98"/>
    <w:rsid w:val="00496C98"/>
    <w:rsid w:val="005818F7"/>
    <w:rsid w:val="00F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96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96C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6C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96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96C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6C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bynek.zacha@akvk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kvkp.cz/data/usr_044_fotky/judr_zbynek_zach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2014-11-20T08:12:00Z</dcterms:created>
  <dcterms:modified xsi:type="dcterms:W3CDTF">2014-11-20T08:16:00Z</dcterms:modified>
</cp:coreProperties>
</file>