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5F" w:rsidRPr="00101B70" w:rsidRDefault="003D2A71" w:rsidP="00101B70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5ed41da-01c1-4c48-bbf9-e5bc270348f8_0" style="width:568.5pt;height:423.6pt">
            <v:imagedata r:id="rId8" o:title=""/>
          </v:shape>
        </w:pict>
      </w:r>
      <w:bookmarkEnd w:id="0"/>
    </w:p>
    <w:p w:rsidR="00DE365F" w:rsidRPr="00101B70" w:rsidRDefault="00101B70" w:rsidP="00101B70">
      <w:pPr>
        <w:pStyle w:val="EntText"/>
        <w:spacing w:before="480"/>
      </w:pPr>
      <w:bookmarkStart w:id="2" w:name="TBDW_650c4dccc68d45feadc8e7b520f8fae7"/>
      <w:r w:rsidRPr="00101B70">
        <w:t xml:space="preserve">Delegace naleznou v příloze dokument </w:t>
      </w:r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Pr="00101B70">
        <w:instrText>COM(2015) 595 final - Annex 1</w:instrText>
      </w:r>
      <w:r>
        <w:instrText xml:space="preserve">" </w:instrText>
      </w:r>
      <w:r>
        <w:fldChar w:fldCharType="separate"/>
      </w:r>
      <w:r w:rsidRPr="00101B70">
        <w:t>COM(2015) 595 final - Annex 1</w:t>
      </w:r>
      <w:r>
        <w:fldChar w:fldCharType="end"/>
      </w:r>
      <w:r w:rsidRPr="00101B70">
        <w:t>.</w:t>
      </w:r>
      <w:bookmarkEnd w:id="2"/>
    </w:p>
    <w:p w:rsidR="00DE365F" w:rsidRPr="00101B70" w:rsidRDefault="00DE365F" w:rsidP="00DE365F">
      <w:pPr>
        <w:pStyle w:val="Lignefinal"/>
      </w:pPr>
    </w:p>
    <w:p w:rsidR="00DE365F" w:rsidRPr="00101B70" w:rsidRDefault="00101B70" w:rsidP="00101B70">
      <w:pPr>
        <w:pStyle w:val="pj"/>
        <w:spacing w:before="120"/>
      </w:pPr>
      <w:bookmarkStart w:id="3" w:name="TBDW_c5b94fe68f254a339de0417022a3a9dd"/>
      <w:r w:rsidRPr="00101B70">
        <w:t xml:space="preserve">Příloha: </w:t>
      </w:r>
      <w:bookmarkEnd w:id="3"/>
      <w:r>
        <w:fldChar w:fldCharType="begin"/>
      </w:r>
      <w:r>
        <w:instrText xml:space="preserve"> QUOTE "</w:instrText>
      </w:r>
      <w:r>
        <w:fldChar w:fldCharType="begin">
          <w:fldData xml:space="preserve">QwBvAG0AbQBEAG8AYwBzAHwAUwBMAA==
</w:fldData>
        </w:fldChar>
      </w:r>
      <w:r>
        <w:instrText xml:space="preserve"> ADDIN "DocuWrite metadata link" </w:instrText>
      </w:r>
      <w:r>
        <w:fldChar w:fldCharType="end"/>
      </w:r>
      <w:r w:rsidRPr="00101B70">
        <w:instrText>COM(2015) 595 final - Annex 1</w:instrText>
      </w:r>
      <w:r>
        <w:instrText xml:space="preserve">" </w:instrText>
      </w:r>
      <w:r>
        <w:fldChar w:fldCharType="separate"/>
      </w:r>
      <w:r w:rsidRPr="00101B70">
        <w:t>COM(2015) 595 final - Annex 1</w:t>
      </w:r>
      <w:r>
        <w:fldChar w:fldCharType="end"/>
      </w:r>
    </w:p>
    <w:p w:rsidR="00DE365F" w:rsidRPr="00101B70" w:rsidRDefault="00DE365F" w:rsidP="00DE365F">
      <w:pPr>
        <w:sectPr w:rsidR="00DE365F" w:rsidRPr="00101B70" w:rsidSect="00101B70">
          <w:footerReference w:type="default" r:id="rId9"/>
          <w:footerReference w:type="first" r:id="rId10"/>
          <w:pgSz w:w="11907" w:h="16839"/>
          <w:pgMar w:top="624" w:right="1134" w:bottom="1134" w:left="1134" w:header="567" w:footer="567" w:gutter="0"/>
          <w:pgNumType w:start="0"/>
          <w:cols w:space="720"/>
          <w:titlePg/>
          <w:docGrid w:linePitch="360"/>
        </w:sectPr>
      </w:pPr>
    </w:p>
    <w:p w:rsidR="003D2A71" w:rsidRPr="004D72F2" w:rsidRDefault="003D2A71" w:rsidP="003D2A71">
      <w:pPr>
        <w:pStyle w:val="Pagedecouverture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723890" cy="5046980"/>
            <wp:effectExtent l="0" t="0" r="0" b="1270"/>
            <wp:docPr id="1" name="Picture 1" descr="92F9F2948C0E410DBD60CECC6EDEC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2F9F2948C0E410DBD60CECC6EDECFA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71" w:rsidRPr="004D72F2" w:rsidRDefault="003D2A71" w:rsidP="003D2A71">
      <w:pPr>
        <w:sectPr w:rsidR="003D2A71" w:rsidRPr="004D72F2" w:rsidSect="002B66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D2A71" w:rsidRPr="004D72F2" w:rsidRDefault="003D2A71" w:rsidP="003D2A71">
      <w:pPr>
        <w:pStyle w:val="Annexetitre"/>
      </w:pPr>
      <w:r w:rsidRPr="004D72F2">
        <w:lastRenderedPageBreak/>
        <w:t>PŘÍLOHA VI</w:t>
      </w:r>
    </w:p>
    <w:p w:rsidR="003D2A71" w:rsidRPr="004D72F2" w:rsidRDefault="003D2A71" w:rsidP="003D2A71"/>
    <w:p w:rsidR="003D2A71" w:rsidRPr="004D72F2" w:rsidRDefault="003D2A71" w:rsidP="003D2A71">
      <w:pPr>
        <w:rPr>
          <w:b/>
        </w:rPr>
      </w:pPr>
      <w:r w:rsidRPr="004D72F2">
        <w:rPr>
          <w:b/>
        </w:rPr>
        <w:t>Metoda výpočtu pro přípravu k opětovnému použití výrobků a jejich částí pro účely čl. 11 odst. 2 písm. c) a d) a čl. 11 odst. 3</w:t>
      </w:r>
    </w:p>
    <w:p w:rsidR="003D2A71" w:rsidRPr="004D72F2" w:rsidRDefault="003D2A71" w:rsidP="003D2A71">
      <w:pPr>
        <w:rPr>
          <w:rFonts w:cs="Calibri"/>
          <w:bCs/>
        </w:rPr>
      </w:pPr>
      <w:r w:rsidRPr="004D72F2">
        <w:t xml:space="preserve">Pro výpočet upravené míry recyklace a přípravy k opětovnému použití v souladu s čl. 11 odst. 2 písm. c) a d) a čl. 11 odst. 3 použijí členské státy tento vzorec: </w:t>
      </w:r>
    </w:p>
    <w:p w:rsidR="003D2A71" w:rsidRPr="0024680A" w:rsidRDefault="003D2A71" w:rsidP="003D2A71">
      <w:pPr>
        <w:autoSpaceDE w:val="0"/>
        <w:autoSpaceDN w:val="0"/>
        <w:adjustRightInd w:val="0"/>
        <w:rPr>
          <w:rFonts w:eastAsiaTheme="minorEastAsia"/>
          <w:bCs/>
        </w:rPr>
      </w:pPr>
      <m:oMathPara>
        <m:oMathParaPr>
          <m:jc m:val="left"/>
        </m:oMathParaPr>
        <m:oMath>
          <m:r>
            <m:rPr>
              <m:nor/>
            </m:rPr>
            <m:t>E=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nor/>
                </m:rPr>
                <m:t>(A+R)*100</m:t>
              </m:r>
            </m:num>
            <m:den>
              <m:r>
                <m:rPr>
                  <m:nor/>
                </m:rPr>
                <m:t>(P+R)</m:t>
              </m:r>
            </m:den>
          </m:f>
        </m:oMath>
      </m:oMathPara>
    </w:p>
    <w:p w:rsidR="003D2A71" w:rsidRPr="004D72F2" w:rsidRDefault="003D2A71" w:rsidP="003D2A71">
      <w:pPr>
        <w:autoSpaceDE w:val="0"/>
        <w:autoSpaceDN w:val="0"/>
        <w:adjustRightInd w:val="0"/>
        <w:rPr>
          <w:rFonts w:cs="Calibri"/>
          <w:bCs/>
        </w:rPr>
      </w:pPr>
      <w:r w:rsidRPr="004D72F2">
        <w:t xml:space="preserve">E: upravená míra recyklace a opětovného použití v daném roce,   </w:t>
      </w:r>
    </w:p>
    <w:p w:rsidR="003D2A71" w:rsidRPr="004D72F2" w:rsidRDefault="003D2A71" w:rsidP="003D2A71">
      <w:pPr>
        <w:autoSpaceDE w:val="0"/>
        <w:autoSpaceDN w:val="0"/>
        <w:adjustRightInd w:val="0"/>
        <w:rPr>
          <w:rFonts w:cs="Calibri"/>
          <w:bCs/>
        </w:rPr>
      </w:pPr>
      <w:r w:rsidRPr="004D72F2">
        <w:t>A: hmotnost komunálního odpadu recyklovaného nebo připraveného k opětovnému použití v daném roce,</w:t>
      </w:r>
    </w:p>
    <w:p w:rsidR="003D2A71" w:rsidRPr="004D72F2" w:rsidRDefault="003D2A71" w:rsidP="003D2A71">
      <w:pPr>
        <w:autoSpaceDE w:val="0"/>
        <w:autoSpaceDN w:val="0"/>
        <w:adjustRightInd w:val="0"/>
        <w:rPr>
          <w:rFonts w:cs="Calibri"/>
          <w:bCs/>
        </w:rPr>
      </w:pPr>
      <w:r w:rsidRPr="004D72F2">
        <w:t>R: hmotnost výrobků a jejich částí připravených k opětovnému použití v daném roce,</w:t>
      </w:r>
    </w:p>
    <w:p w:rsidR="003D2A71" w:rsidRPr="004D72F2" w:rsidRDefault="003D2A71" w:rsidP="003D2A71">
      <w:pPr>
        <w:autoSpaceDE w:val="0"/>
        <w:autoSpaceDN w:val="0"/>
        <w:adjustRightInd w:val="0"/>
        <w:rPr>
          <w:rFonts w:cs="Calibri"/>
          <w:bCs/>
        </w:rPr>
      </w:pPr>
      <w:r w:rsidRPr="004D72F2">
        <w:t>P: hmotnost komunálního odpadu vyprodukovaného v daném roce.</w:t>
      </w:r>
    </w:p>
    <w:p w:rsidR="003D2A71" w:rsidRPr="003B662C" w:rsidRDefault="003D2A71" w:rsidP="003D2A71"/>
    <w:p w:rsidR="00F83237" w:rsidRPr="00101B70" w:rsidRDefault="003D2A71" w:rsidP="003D2A71">
      <w:pPr>
        <w:pStyle w:val="Pagedecouverture"/>
      </w:pPr>
    </w:p>
    <w:sectPr w:rsidR="00F83237" w:rsidRPr="00101B70" w:rsidSect="002B66F7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49" w:rsidRDefault="00BD2149" w:rsidP="00254D68">
      <w:pPr>
        <w:spacing w:before="0" w:after="0"/>
      </w:pPr>
      <w:r>
        <w:separator/>
      </w:r>
    </w:p>
  </w:endnote>
  <w:endnote w:type="continuationSeparator" w:id="0">
    <w:p w:rsidR="00BD2149" w:rsidRDefault="00BD2149" w:rsidP="00254D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1B70" w:rsidRPr="00D94637" w:rsidTr="00101B7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1B70" w:rsidRPr="00D94637" w:rsidRDefault="00101B7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101B70" w:rsidRPr="00B310DC" w:rsidTr="00101B7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1B70" w:rsidRPr="00AD7BF2" w:rsidRDefault="00101B70" w:rsidP="004F54B2">
          <w:pPr>
            <w:pStyle w:val="FooterText"/>
          </w:pPr>
          <w:r>
            <w:t>14975/15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1B70" w:rsidRPr="00AD7BF2" w:rsidRDefault="00101B7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1B70" w:rsidRPr="002511D8" w:rsidRDefault="00101B70" w:rsidP="00D94637">
          <w:pPr>
            <w:pStyle w:val="FooterText"/>
            <w:jc w:val="center"/>
          </w:pPr>
          <w:r>
            <w:t>bl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1B70" w:rsidRPr="00B310DC" w:rsidRDefault="00101B7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0</w:t>
          </w:r>
          <w:r>
            <w:fldChar w:fldCharType="end"/>
          </w:r>
        </w:p>
      </w:tc>
    </w:tr>
    <w:tr w:rsidR="00101B70" w:rsidRPr="00D94637" w:rsidTr="00101B70">
      <w:trPr>
        <w:jc w:val="center"/>
      </w:trPr>
      <w:tc>
        <w:tcPr>
          <w:tcW w:w="1774" w:type="pct"/>
          <w:shd w:val="clear" w:color="auto" w:fill="auto"/>
        </w:tcPr>
        <w:p w:rsidR="00101B70" w:rsidRPr="00AD7BF2" w:rsidRDefault="00101B7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1B70" w:rsidRPr="00AD7BF2" w:rsidRDefault="00101B70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101B70" w:rsidRPr="00D94637" w:rsidRDefault="00101B7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1B70" w:rsidRPr="00D94637" w:rsidRDefault="00101B7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  <w:bookmarkEnd w:id="4"/>
  </w:tbl>
  <w:p w:rsidR="00981EE4" w:rsidRPr="00101B70" w:rsidRDefault="00981EE4" w:rsidP="00101B70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01B70" w:rsidRPr="00D94637" w:rsidTr="00101B7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01B70" w:rsidRPr="00D94637" w:rsidRDefault="00101B7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01B70" w:rsidRPr="00B310DC" w:rsidTr="00101B7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01B70" w:rsidRPr="00AD7BF2" w:rsidRDefault="00101B70" w:rsidP="004F54B2">
          <w:pPr>
            <w:pStyle w:val="FooterText"/>
          </w:pPr>
          <w:r>
            <w:t>14975/15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01B70" w:rsidRPr="00AD7BF2" w:rsidRDefault="00101B7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01B70" w:rsidRPr="002511D8" w:rsidRDefault="00101B70" w:rsidP="00D94637">
          <w:pPr>
            <w:pStyle w:val="FooterText"/>
            <w:jc w:val="center"/>
          </w:pPr>
          <w:r>
            <w:t>bl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01B70" w:rsidRPr="00B310DC" w:rsidRDefault="00101B70" w:rsidP="00D94637">
          <w:pPr>
            <w:pStyle w:val="FooterText"/>
            <w:jc w:val="right"/>
          </w:pPr>
        </w:p>
      </w:tc>
    </w:tr>
    <w:tr w:rsidR="00101B70" w:rsidRPr="00D94637" w:rsidTr="00101B70">
      <w:trPr>
        <w:jc w:val="center"/>
      </w:trPr>
      <w:tc>
        <w:tcPr>
          <w:tcW w:w="1774" w:type="pct"/>
          <w:shd w:val="clear" w:color="auto" w:fill="auto"/>
        </w:tcPr>
        <w:p w:rsidR="00101B70" w:rsidRPr="00AD7BF2" w:rsidRDefault="00101B7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01B70" w:rsidRPr="00AD7BF2" w:rsidRDefault="00101B70" w:rsidP="00D204D6">
          <w:pPr>
            <w:pStyle w:val="FooterText"/>
            <w:spacing w:before="40"/>
            <w:jc w:val="center"/>
          </w:pPr>
          <w:r>
            <w:t>DG E 1A</w:t>
          </w:r>
        </w:p>
      </w:tc>
      <w:tc>
        <w:tcPr>
          <w:tcW w:w="1147" w:type="pct"/>
          <w:shd w:val="clear" w:color="auto" w:fill="auto"/>
        </w:tcPr>
        <w:p w:rsidR="00101B70" w:rsidRPr="00D94637" w:rsidRDefault="00101B7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01B70" w:rsidRPr="00D94637" w:rsidRDefault="00101B7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CS</w:t>
          </w:r>
        </w:p>
      </w:tc>
    </w:tr>
  </w:tbl>
  <w:p w:rsidR="00981EE4" w:rsidRPr="00101B70" w:rsidRDefault="00981EE4" w:rsidP="00101B7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71" w:rsidRPr="002B66F7" w:rsidRDefault="003D2A71" w:rsidP="002B66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71" w:rsidRPr="002B66F7" w:rsidRDefault="003D2A71" w:rsidP="002B66F7">
    <w:pPr>
      <w:pStyle w:val="Footer"/>
      <w:rPr>
        <w:rFonts w:ascii="Arial" w:hAnsi="Arial" w:cs="Arial"/>
        <w:b/>
        <w:sz w:val="48"/>
      </w:rPr>
    </w:pPr>
    <w:r w:rsidRPr="002B66F7">
      <w:rPr>
        <w:rFonts w:ascii="Arial" w:hAnsi="Arial" w:cs="Arial"/>
        <w:b/>
        <w:sz w:val="48"/>
      </w:rPr>
      <w:t>CS</w:t>
    </w:r>
    <w:r w:rsidRPr="002B66F7">
      <w:rPr>
        <w:rFonts w:ascii="Arial" w:hAnsi="Arial" w:cs="Arial"/>
        <w:b/>
        <w:sz w:val="48"/>
      </w:rPr>
      <w:tab/>
    </w:r>
    <w:r w:rsidRPr="002B66F7"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 w:rsidRPr="002B66F7">
      <w:tab/>
    </w:r>
    <w:r w:rsidRPr="002B66F7">
      <w:rPr>
        <w:rFonts w:ascii="Arial" w:hAnsi="Arial" w:cs="Arial"/>
        <w:b/>
        <w:sz w:val="48"/>
      </w:rPr>
      <w:t>CS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71" w:rsidRPr="002B66F7" w:rsidRDefault="003D2A71" w:rsidP="002B66F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F7" w:rsidRPr="002B66F7" w:rsidRDefault="003D2A71" w:rsidP="002B66F7">
    <w:pPr>
      <w:pStyle w:val="Footer"/>
      <w:rPr>
        <w:rFonts w:ascii="Arial" w:hAnsi="Arial" w:cs="Arial"/>
        <w:b/>
        <w:sz w:val="48"/>
      </w:rPr>
    </w:pPr>
    <w:r w:rsidRPr="002B66F7">
      <w:rPr>
        <w:rFonts w:ascii="Arial" w:hAnsi="Arial" w:cs="Arial"/>
        <w:b/>
        <w:sz w:val="48"/>
      </w:rPr>
      <w:t>CS</w:t>
    </w:r>
    <w:r w:rsidRPr="002B66F7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 w:rsidRPr="002B66F7">
      <w:tab/>
    </w:r>
    <w:r w:rsidRPr="002B66F7">
      <w:rPr>
        <w:rFonts w:ascii="Arial" w:hAnsi="Arial" w:cs="Arial"/>
        <w:b/>
        <w:sz w:val="48"/>
      </w:rPr>
      <w:t>CS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F7" w:rsidRPr="002B66F7" w:rsidRDefault="003D2A71" w:rsidP="002B6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49" w:rsidRDefault="00BD2149" w:rsidP="00254D68">
      <w:pPr>
        <w:spacing w:before="0" w:after="0"/>
      </w:pPr>
      <w:r>
        <w:separator/>
      </w:r>
    </w:p>
  </w:footnote>
  <w:footnote w:type="continuationSeparator" w:id="0">
    <w:p w:rsidR="00BD2149" w:rsidRDefault="00BD2149" w:rsidP="00254D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71" w:rsidRPr="002B66F7" w:rsidRDefault="003D2A71" w:rsidP="002B6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71" w:rsidRPr="002B66F7" w:rsidRDefault="003D2A71" w:rsidP="002B6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71" w:rsidRPr="002B66F7" w:rsidRDefault="003D2A71" w:rsidP="002B6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99E43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75275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E8A80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9A8B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FEA00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9426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F3AB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C0E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_EXISTS" w:val="True"/>
    <w:docVar w:name="CoverPageOnWordDoc" w:val="false"/>
    <w:docVar w:name="DocuWriteMetaData" w:val="&lt;metadataset docuwriteversion=&quot;3.6.7&quot; technicalblockguid=&quot;e5ed41da-01c1-4c48-bbf9-e5bc270348f8&quot;&gt;_x000d__x000a_  &lt;metadata key=&quot;md_DocumentLanguages&quot;&gt;_x000d__x000a_    &lt;basicdatatypelist&gt;_x000d__x000a_      &lt;language key=&quot;CS&quot; text=&quot;C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65&quot; text=&quot;NÁVRH&quot; /&gt;_x000d__x000a_    &lt;/basicdatatype&gt;_x000d__x000a_  &lt;/metadata&gt;_x000d__x000a_  &lt;metadata key=&quot;md_HeadingText&quot;&gt;_x000d__x000a_    &lt;headingtext text=&quot;NÁVRH&quot;&gt;_x000d__x000a_      &lt;formattedtext&gt;_x000d__x000a_        &lt;xaml text=&quot;NÁVRH&quot;&gt;&amp;lt;FlowDocument xmlns=&quot;http://schemas.microsoft.com/winfx/2006/xaml/presentation&quot;&amp;gt;&amp;lt;Paragraph&amp;gt;NÁVRH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Rada Evropské uni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el&quot; /&gt;_x000d__x000a_    &lt;/basicdatatype&gt;_x000d__x000a_  &lt;/metadata&gt;_x000d__x000a_  &lt;metadata key=&quot;md_DocumentDate&quot;&gt;_x000d__x000a_    &lt;text&gt;2015-12-04&lt;/text&gt;_x000d__x000a_  &lt;/metadata&gt;_x000d__x000a_  &lt;metadata key=&quot;md_Prefix&quot;&gt;_x000d__x000a_    &lt;text&gt;&lt;/text&gt;_x000d__x000a_  &lt;/metadata&gt;_x000d__x000a_  &lt;metadata key=&quot;md_DocumentNumber&quot;&gt;_x000d__x000a_    &lt;text&gt;1497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NV 771&lt;/text&gt;_x000d__x000a_      &lt;text&gt;COMPET 559&lt;/text&gt;_x000d__x000a_      &lt;text&gt;MI 782&lt;/text&gt;_x000d__x000a_      &lt;text&gt;AGRI 646&lt;/text&gt;_x000d__x000a_      &lt;text&gt;IND 203&lt;/text&gt;_x000d__x000a_      &lt;text&gt;CONSOM 214&lt;/text&gt;_x000d__x000a_      &lt;text&gt;ENT 260&lt;/text&gt;_x000d__x000a_      &lt;text&gt;CODEC 1662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75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1&quot; text=&quot;Jordi AYET PUIGARNAU, &amp;#345;editel, za generálního tajemníka Evropské komise&quot; /&gt;_x000d__x000a_    &lt;/basicdatatype&gt;_x000d__x000a_  &lt;/metadata&gt;_x000d__x000a_  &lt;metadata key=&quot;md_Recipient&quot;&gt;_x000d__x000a_    &lt;basicdatatype&gt;_x000d__x000a_      &lt;recipient key=&quot;re_02&quot; text=&quot;Jeppe TRANHOLM-MIKKELSEN, generální tajemník Rady Evropské unie&quot; /&gt;_x000d__x000a_    &lt;/basicdatatype&gt;_x000d__x000a_  &lt;/metadata&gt;_x000d__x000a_  &lt;metadata key=&quot;md_DateOfReceipt&quot;&gt;_x000d__x000a_    &lt;text&gt;2015-12-03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COM(2015) 595 final - Annex 1&lt;/text&gt;_x000d__x000a_    &lt;/textlist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&amp;#344;ÍLOHA návrhu sm&amp;#283;rnice Evropského parlamentu a Rady, kterou se m&amp;#283;ní sm&amp;#283;rnice 2008/98/ES o odpadech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 FontFamily=&quot;Georgia&quot; FontSize=&quot;16&quot;&amp;gt;&amp;lt;Run FontFamily=&quot;Arial Unicode MS&quot;&amp;gt;P&amp;#344;ÍLOHA návrhu sm&amp;#283;rnice Evropského parlamentu a Rady, kterou se m&amp;#283;ní sm&amp;#283;rnice 2008/98/ES o odpadech&amp;lt;/Run&amp;gt;&amp;lt;/Paragraph&amp;gt;&amp;lt;/FlowDocument&amp;gt;&lt;/xaml&gt;_x000d__x000a_  &lt;/metadata&gt;_x000d__x000a_  &lt;metadata key=&quot;md_SubjectFootnote&quot; /&gt;_x000d__x000a_  &lt;metadata key=&quot;md_DG&quot;&gt;_x000d__x000a_    &lt;text&gt;DG E 1A&lt;/text&gt;_x000d__x000a_  &lt;/metadata&gt;_x000d__x000a_  &lt;metadata key=&quot;md_Initials&quot;&gt;_x000d__x000a_    &lt;text&gt;b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ANNEX&lt;/text&gt;_x000d__x000a_  &lt;/metadata&gt;_x000d__x000a_  &lt;metadata key=&quot;md_SourceDocTitle&quot;&gt;_x000d__x000a_    &lt;text&gt;to the _x000d__x000a_Proposal for a Directive of the European Parliament and of the Council _x000d__x000a_amending Directive 2008/98/EC on waste&lt;/text&gt;_x000d__x000a_  &lt;/metadata&gt;_x000d__x000a_  &lt;metadata key=&quot;md_SourceDocIsCECDoc&quot;&gt;_x000d__x000a_    &lt;text&gt;tru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QCDateTime" w:val="2015-12-01 10:28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 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2BDDAAEDC9814B24AFBA87A24D99298E"/>
    <w:docVar w:name="LW_CROSSREFERENCE" w:val="{SWD(2015) 259 final}_x000a_{SWD(2015) 260 final}"/>
    <w:docVar w:name="LW_DocType" w:val="ANNEX"/>
    <w:docVar w:name="LW_EMISSION" w:val="2.12.2015"/>
    <w:docVar w:name="LW_EMISSION_ISODATE" w:val="2015-12-02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" w:val="amending Directive 2008/98/EC on waste"/>
    <w:docVar w:name="LW_OBJETACTEPRINCIPAL.CP" w:val="amending Directive 2008/98/EC on waste"/>
    <w:docVar w:name="LW_PART_NBR" w:val="1"/>
    <w:docVar w:name="LW_PART_NBR_TOTAL" w:val="1"/>
    <w:docVar w:name="LW_REF.INST.NEW" w:val="COM"/>
    <w:docVar w:name="LW_REF.INST.NEW_ADOPTED" w:val="final"/>
    <w:docVar w:name="LW_REF.INST.NEW_TEXT" w:val="(2015) 595"/>
    <w:docVar w:name="LW_REF.INTERNE" w:val="&lt;UNUSED&gt;"/>
    <w:docVar w:name="LW_SUPERTITRE" w:val="&lt;UNUSED&gt;"/>
    <w:docVar w:name="LW_TITRE.OBJ.CP" w:val="&lt;UNUSED&gt;"/>
    <w:docVar w:name="LW_TYPE.DOC" w:val="ANNEX"/>
    <w:docVar w:name="LW_TYPE.DOC.CP" w:val="ANNEX"/>
    <w:docVar w:name="LW_TYPEACTEPRINCIPAL" w:val="Proposal for a Directive of the European Parliament and of the Council"/>
    <w:docVar w:name="LW_TYPEACTEPRINCIPAL.CP" w:val="Proposal for a Directive of the European Parliament and of the Council"/>
  </w:docVars>
  <w:rsids>
    <w:rsidRoot w:val="00254D68"/>
    <w:rsid w:val="000479B2"/>
    <w:rsid w:val="00077B1E"/>
    <w:rsid w:val="00101B70"/>
    <w:rsid w:val="00171635"/>
    <w:rsid w:val="00182B8E"/>
    <w:rsid w:val="001B66EF"/>
    <w:rsid w:val="001E7F49"/>
    <w:rsid w:val="00254D68"/>
    <w:rsid w:val="00285916"/>
    <w:rsid w:val="00315BB2"/>
    <w:rsid w:val="00320BDD"/>
    <w:rsid w:val="0034445E"/>
    <w:rsid w:val="003838E8"/>
    <w:rsid w:val="003C33DE"/>
    <w:rsid w:val="003D2A71"/>
    <w:rsid w:val="005E2846"/>
    <w:rsid w:val="00660FCA"/>
    <w:rsid w:val="0075503A"/>
    <w:rsid w:val="00764D9C"/>
    <w:rsid w:val="00797E74"/>
    <w:rsid w:val="007F4E5B"/>
    <w:rsid w:val="00881832"/>
    <w:rsid w:val="008D20B7"/>
    <w:rsid w:val="00981EE4"/>
    <w:rsid w:val="009F014B"/>
    <w:rsid w:val="00A565EB"/>
    <w:rsid w:val="00A61798"/>
    <w:rsid w:val="00AF5616"/>
    <w:rsid w:val="00B04DCA"/>
    <w:rsid w:val="00B44CFD"/>
    <w:rsid w:val="00B70DCF"/>
    <w:rsid w:val="00BB7CB6"/>
    <w:rsid w:val="00BD2149"/>
    <w:rsid w:val="00CA0919"/>
    <w:rsid w:val="00CD1201"/>
    <w:rsid w:val="00DE365F"/>
    <w:rsid w:val="00E765B6"/>
    <w:rsid w:val="00ED39A0"/>
    <w:rsid w:val="00EF0212"/>
    <w:rsid w:val="00F87183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rsid w:val="00254D6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E8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8E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838E8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3838E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38E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38E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38E8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838E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38E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38E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B1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1E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7B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E4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1EE4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81EE4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DE365F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DE365F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E365F"/>
    <w:rPr>
      <w:rFonts w:ascii="Times New Roman" w:hAnsi="Times New Roman" w:cs="Times New Roman"/>
      <w:sz w:val="24"/>
      <w:lang w:val="en-GB"/>
    </w:rPr>
  </w:style>
  <w:style w:type="paragraph" w:customStyle="1" w:styleId="Lignefinal">
    <w:name w:val="Ligne final"/>
    <w:basedOn w:val="Normal"/>
    <w:next w:val="Normal"/>
    <w:rsid w:val="00DE365F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rsid w:val="00DE365F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rsid w:val="00DE365F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DE365F"/>
    <w:rPr>
      <w:rFonts w:ascii="Times New Roman" w:hAnsi="Times New Roman" w:cs="Times New Roman"/>
      <w:sz w:val="24"/>
      <w:lang w:val="en-GB"/>
    </w:rPr>
  </w:style>
  <w:style w:type="paragraph" w:customStyle="1" w:styleId="HeaderCouncil">
    <w:name w:val="Header Council"/>
    <w:basedOn w:val="Normal"/>
    <w:link w:val="HeaderCouncilChar"/>
    <w:rsid w:val="00DE365F"/>
    <w:pPr>
      <w:spacing w:before="0" w:after="0"/>
    </w:pPr>
    <w:rPr>
      <w:sz w:val="2"/>
      <w:lang w:val="en-GB"/>
    </w:rPr>
  </w:style>
  <w:style w:type="character" w:customStyle="1" w:styleId="HeaderCouncilChar">
    <w:name w:val="Header Council Char"/>
    <w:basedOn w:val="pjChar"/>
    <w:link w:val="HeaderCouncil"/>
    <w:rsid w:val="00DE365F"/>
    <w:rPr>
      <w:rFonts w:ascii="Times New Roman" w:hAnsi="Times New Roman" w:cs="Times New Roman"/>
      <w:sz w:val="2"/>
      <w:lang w:val="en-GB"/>
    </w:rPr>
  </w:style>
  <w:style w:type="paragraph" w:customStyle="1" w:styleId="HeaderCouncilLarge">
    <w:name w:val="Header Council Large"/>
    <w:basedOn w:val="Normal"/>
    <w:link w:val="HeaderCouncilLargeChar"/>
    <w:rsid w:val="00DE365F"/>
    <w:pPr>
      <w:spacing w:before="0" w:after="440"/>
    </w:pPr>
    <w:rPr>
      <w:sz w:val="2"/>
      <w:lang w:val="en-GB"/>
    </w:rPr>
  </w:style>
  <w:style w:type="character" w:customStyle="1" w:styleId="HeaderCouncilLargeChar">
    <w:name w:val="Header Council Large Char"/>
    <w:basedOn w:val="pjChar"/>
    <w:link w:val="HeaderCouncilLarge"/>
    <w:rsid w:val="00DE365F"/>
    <w:rPr>
      <w:rFonts w:ascii="Times New Roman" w:hAnsi="Times New Roman" w:cs="Times New Roman"/>
      <w:sz w:val="2"/>
      <w:lang w:val="en-GB"/>
    </w:rPr>
  </w:style>
  <w:style w:type="paragraph" w:customStyle="1" w:styleId="FooterCouncil">
    <w:name w:val="Footer Council"/>
    <w:basedOn w:val="Normal"/>
    <w:link w:val="FooterCouncilChar"/>
    <w:rsid w:val="00DE365F"/>
    <w:pPr>
      <w:spacing w:before="0" w:after="0"/>
    </w:pPr>
    <w:rPr>
      <w:sz w:val="2"/>
      <w:lang w:val="en-GB"/>
    </w:rPr>
  </w:style>
  <w:style w:type="character" w:customStyle="1" w:styleId="FooterCouncilChar">
    <w:name w:val="Footer Council Char"/>
    <w:basedOn w:val="pjChar"/>
    <w:link w:val="FooterCouncil"/>
    <w:rsid w:val="00DE365F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DE365F"/>
    <w:pPr>
      <w:spacing w:before="0" w:after="0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cs-CZ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uiPriority w:val="99"/>
    <w:semiHidden/>
    <w:unhideWhenUsed/>
    <w:rsid w:val="00254D6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E8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8E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838E8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3838E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38E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38E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38E8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838E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38E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38E8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B1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B1E"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7B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E4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1EE4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81EE4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23"/>
      </w:numPr>
    </w:pPr>
  </w:style>
  <w:style w:type="paragraph" w:customStyle="1" w:styleId="Tiret1">
    <w:name w:val="Tiret 1"/>
    <w:basedOn w:val="Point1"/>
    <w:rsid w:val="0075503A"/>
    <w:pPr>
      <w:numPr>
        <w:numId w:val="24"/>
      </w:numPr>
    </w:pPr>
  </w:style>
  <w:style w:type="paragraph" w:customStyle="1" w:styleId="Tiret2">
    <w:name w:val="Tiret 2"/>
    <w:basedOn w:val="Point2"/>
    <w:rsid w:val="0075503A"/>
    <w:pPr>
      <w:numPr>
        <w:numId w:val="25"/>
      </w:numPr>
    </w:pPr>
  </w:style>
  <w:style w:type="paragraph" w:customStyle="1" w:styleId="Tiret3">
    <w:name w:val="Tiret 3"/>
    <w:basedOn w:val="Point3"/>
    <w:rsid w:val="0075503A"/>
    <w:pPr>
      <w:numPr>
        <w:numId w:val="26"/>
      </w:numPr>
    </w:pPr>
  </w:style>
  <w:style w:type="paragraph" w:customStyle="1" w:styleId="Tiret4">
    <w:name w:val="Tiret 4"/>
    <w:basedOn w:val="Point4"/>
    <w:rsid w:val="0075503A"/>
    <w:pPr>
      <w:numPr>
        <w:numId w:val="27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DE365F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30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75503A"/>
    <w:pPr>
      <w:numPr>
        <w:numId w:val="31"/>
      </w:numPr>
    </w:pPr>
  </w:style>
  <w:style w:type="paragraph" w:customStyle="1" w:styleId="Bullet1">
    <w:name w:val="Bullet 1"/>
    <w:basedOn w:val="Normal"/>
    <w:rsid w:val="0075503A"/>
    <w:pPr>
      <w:numPr>
        <w:numId w:val="32"/>
      </w:numPr>
    </w:pPr>
  </w:style>
  <w:style w:type="paragraph" w:customStyle="1" w:styleId="Bullet2">
    <w:name w:val="Bullet 2"/>
    <w:basedOn w:val="Normal"/>
    <w:rsid w:val="0075503A"/>
    <w:pPr>
      <w:numPr>
        <w:numId w:val="33"/>
      </w:numPr>
    </w:pPr>
  </w:style>
  <w:style w:type="paragraph" w:customStyle="1" w:styleId="Bullet3">
    <w:name w:val="Bullet 3"/>
    <w:basedOn w:val="Normal"/>
    <w:rsid w:val="0075503A"/>
    <w:pPr>
      <w:numPr>
        <w:numId w:val="34"/>
      </w:numPr>
    </w:pPr>
  </w:style>
  <w:style w:type="paragraph" w:customStyle="1" w:styleId="Bullet4">
    <w:name w:val="Bullet 4"/>
    <w:basedOn w:val="Normal"/>
    <w:rsid w:val="0075503A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  <w:style w:type="paragraph" w:customStyle="1" w:styleId="TechnicalBlock">
    <w:name w:val="Technical Block"/>
    <w:basedOn w:val="Normal"/>
    <w:link w:val="TechnicalBlockChar"/>
    <w:rsid w:val="00DE365F"/>
    <w:pPr>
      <w:spacing w:before="0" w:after="240"/>
      <w:jc w:val="center"/>
    </w:pPr>
  </w:style>
  <w:style w:type="character" w:customStyle="1" w:styleId="TechnicalBlockChar">
    <w:name w:val="Technical Block Char"/>
    <w:basedOn w:val="DefaultParagraphFont"/>
    <w:link w:val="TechnicalBlock"/>
    <w:rsid w:val="00DE365F"/>
    <w:rPr>
      <w:rFonts w:ascii="Times New Roman" w:hAnsi="Times New Roman" w:cs="Times New Roman"/>
      <w:sz w:val="24"/>
      <w:lang w:val="en-GB"/>
    </w:rPr>
  </w:style>
  <w:style w:type="paragraph" w:customStyle="1" w:styleId="Lignefinal">
    <w:name w:val="Ligne final"/>
    <w:basedOn w:val="Normal"/>
    <w:next w:val="Normal"/>
    <w:rsid w:val="00DE365F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rsid w:val="00DE365F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rsid w:val="00DE365F"/>
    <w:pPr>
      <w:spacing w:before="1200"/>
      <w:ind w:left="1440" w:hanging="1440"/>
      <w:jc w:val="left"/>
    </w:pPr>
  </w:style>
  <w:style w:type="character" w:customStyle="1" w:styleId="pjChar">
    <w:name w:val="p.j. Char"/>
    <w:basedOn w:val="TechnicalBlockChar"/>
    <w:link w:val="pj"/>
    <w:rsid w:val="00DE365F"/>
    <w:rPr>
      <w:rFonts w:ascii="Times New Roman" w:hAnsi="Times New Roman" w:cs="Times New Roman"/>
      <w:sz w:val="24"/>
      <w:lang w:val="en-GB"/>
    </w:rPr>
  </w:style>
  <w:style w:type="paragraph" w:customStyle="1" w:styleId="HeaderCouncil">
    <w:name w:val="Header Council"/>
    <w:basedOn w:val="Normal"/>
    <w:link w:val="HeaderCouncilChar"/>
    <w:rsid w:val="00DE365F"/>
    <w:pPr>
      <w:spacing w:before="0" w:after="0"/>
    </w:pPr>
    <w:rPr>
      <w:sz w:val="2"/>
      <w:lang w:val="en-GB"/>
    </w:rPr>
  </w:style>
  <w:style w:type="character" w:customStyle="1" w:styleId="HeaderCouncilChar">
    <w:name w:val="Header Council Char"/>
    <w:basedOn w:val="pjChar"/>
    <w:link w:val="HeaderCouncil"/>
    <w:rsid w:val="00DE365F"/>
    <w:rPr>
      <w:rFonts w:ascii="Times New Roman" w:hAnsi="Times New Roman" w:cs="Times New Roman"/>
      <w:sz w:val="2"/>
      <w:lang w:val="en-GB"/>
    </w:rPr>
  </w:style>
  <w:style w:type="paragraph" w:customStyle="1" w:styleId="HeaderCouncilLarge">
    <w:name w:val="Header Council Large"/>
    <w:basedOn w:val="Normal"/>
    <w:link w:val="HeaderCouncilLargeChar"/>
    <w:rsid w:val="00DE365F"/>
    <w:pPr>
      <w:spacing w:before="0" w:after="440"/>
    </w:pPr>
    <w:rPr>
      <w:sz w:val="2"/>
      <w:lang w:val="en-GB"/>
    </w:rPr>
  </w:style>
  <w:style w:type="character" w:customStyle="1" w:styleId="HeaderCouncilLargeChar">
    <w:name w:val="Header Council Large Char"/>
    <w:basedOn w:val="pjChar"/>
    <w:link w:val="HeaderCouncilLarge"/>
    <w:rsid w:val="00DE365F"/>
    <w:rPr>
      <w:rFonts w:ascii="Times New Roman" w:hAnsi="Times New Roman" w:cs="Times New Roman"/>
      <w:sz w:val="2"/>
      <w:lang w:val="en-GB"/>
    </w:rPr>
  </w:style>
  <w:style w:type="paragraph" w:customStyle="1" w:styleId="FooterCouncil">
    <w:name w:val="Footer Council"/>
    <w:basedOn w:val="Normal"/>
    <w:link w:val="FooterCouncilChar"/>
    <w:rsid w:val="00DE365F"/>
    <w:pPr>
      <w:spacing w:before="0" w:after="0"/>
    </w:pPr>
    <w:rPr>
      <w:sz w:val="2"/>
      <w:lang w:val="en-GB"/>
    </w:rPr>
  </w:style>
  <w:style w:type="character" w:customStyle="1" w:styleId="FooterCouncilChar">
    <w:name w:val="Footer Council Char"/>
    <w:basedOn w:val="pjChar"/>
    <w:link w:val="FooterCouncil"/>
    <w:rsid w:val="00DE365F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DE365F"/>
    <w:pPr>
      <w:spacing w:before="0" w:after="0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140</Words>
  <Characters>762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MARETTO Aline</dc:creator>
  <cp:lastModifiedBy>LAIBLOVA Barbora</cp:lastModifiedBy>
  <cp:revision>2</cp:revision>
  <cp:lastPrinted>2015-12-04T10:04:00Z</cp:lastPrinted>
  <dcterms:created xsi:type="dcterms:W3CDTF">2015-12-07T14:50:00Z</dcterms:created>
  <dcterms:modified xsi:type="dcterms:W3CDTF">2015-12-07T14:50:00Z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DocuWrite 3.6.7, Build 20150916</vt:lpwstr>
  </property>
  <property fmtid="{D5CDD505-2E9C-101B-9397-08002B2CF9AE}" pid="6" name="Created using">
    <vt:lpwstr>DocuWrite 3.6.7, Build 20150916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